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B4C8" w14:textId="77777777" w:rsidR="00D1010D" w:rsidRDefault="00D1010D"/>
    <w:p w14:paraId="20369621" w14:textId="0DE08A80" w:rsidR="00D27ABC" w:rsidRDefault="00D27ABC" w:rsidP="15C0378C">
      <w:r>
        <w:rPr>
          <w:noProof/>
        </w:rPr>
        <w:drawing>
          <wp:inline distT="0" distB="0" distL="0" distR="0" wp14:anchorId="4E4277F2" wp14:editId="36A5E7DF">
            <wp:extent cx="5724524" cy="1952625"/>
            <wp:effectExtent l="0" t="0" r="0" b="0"/>
            <wp:docPr id="685904067" name="Picture 685904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9B0D893" w14:textId="4DBA0EAA" w:rsidR="15C0378C" w:rsidRDefault="15C0378C" w:rsidP="15C0378C"/>
    <w:p w14:paraId="3B79FD78" w14:textId="3D6B0DDD" w:rsidR="15C0378C" w:rsidRDefault="15C0378C" w:rsidP="15C0378C">
      <w:pPr>
        <w:jc w:val="center"/>
        <w:rPr>
          <w:rFonts w:ascii="Calibri" w:eastAsia="Calibri" w:hAnsi="Calibri" w:cs="Calibri"/>
          <w:color w:val="0070C0"/>
          <w:sz w:val="56"/>
          <w:szCs w:val="56"/>
        </w:rPr>
      </w:pPr>
      <w:r w:rsidRPr="15C0378C">
        <w:rPr>
          <w:rFonts w:ascii="Calibri" w:eastAsia="Calibri" w:hAnsi="Calibri" w:cs="Calibri"/>
          <w:b/>
          <w:bCs/>
          <w:color w:val="0070C0"/>
          <w:sz w:val="56"/>
          <w:szCs w:val="56"/>
          <w:lang w:val="en-AU"/>
        </w:rPr>
        <w:t>JBI KOCHI, INDIA</w:t>
      </w:r>
    </w:p>
    <w:p w14:paraId="03442588" w14:textId="2BFCC845" w:rsidR="15C0378C" w:rsidRDefault="15C0378C" w:rsidP="15C0378C">
      <w:pPr>
        <w:jc w:val="center"/>
        <w:rPr>
          <w:rFonts w:ascii="Calibri" w:eastAsia="Calibri" w:hAnsi="Calibri" w:cs="Calibri"/>
          <w:color w:val="0070C0"/>
          <w:sz w:val="56"/>
          <w:szCs w:val="56"/>
        </w:rPr>
      </w:pPr>
      <w:r w:rsidRPr="15C0378C">
        <w:rPr>
          <w:rFonts w:ascii="Calibri" w:eastAsia="Calibri" w:hAnsi="Calibri" w:cs="Calibri"/>
          <w:b/>
          <w:bCs/>
          <w:color w:val="0070C0"/>
          <w:sz w:val="56"/>
          <w:szCs w:val="56"/>
          <w:lang w:val="en-AU"/>
        </w:rPr>
        <w:t xml:space="preserve"> February 2025</w:t>
      </w:r>
    </w:p>
    <w:p w14:paraId="70FD86F5" w14:textId="029E487F" w:rsidR="15C0378C" w:rsidRDefault="15C0378C" w:rsidP="15C0378C"/>
    <w:p w14:paraId="14B5AED5" w14:textId="77777777" w:rsidR="00D27ABC" w:rsidRDefault="00D27ABC"/>
    <w:p w14:paraId="15488CB4" w14:textId="1F7F3785" w:rsidR="15C0378C" w:rsidRDefault="15C0378C" w:rsidP="15C0378C"/>
    <w:p w14:paraId="5A8DD79D" w14:textId="03BADB60" w:rsidR="15C0378C" w:rsidRDefault="15C0378C" w:rsidP="15C0378C"/>
    <w:p w14:paraId="48AB1754" w14:textId="6F5AD796" w:rsidR="15C0378C" w:rsidRDefault="15C0378C" w:rsidP="15C0378C"/>
    <w:p w14:paraId="4F4BEEBB" w14:textId="77777777" w:rsidR="00D27ABC" w:rsidRDefault="00D27ABC"/>
    <w:p w14:paraId="45556BD5" w14:textId="04F271EF" w:rsidR="15C0378C" w:rsidRDefault="15C0378C" w:rsidP="15C0378C">
      <w:pPr>
        <w:pStyle w:val="Title"/>
        <w:jc w:val="center"/>
        <w:rPr>
          <w:rFonts w:ascii="Calibri" w:eastAsia="Calibri" w:hAnsi="Calibri" w:cs="Calibri"/>
          <w:b/>
          <w:bCs/>
          <w:color w:val="2E74B5" w:themeColor="accent1" w:themeShade="BF"/>
          <w:u w:val="single"/>
        </w:rPr>
      </w:pPr>
      <w:r w:rsidRPr="15C0378C">
        <w:rPr>
          <w:b/>
          <w:bCs/>
          <w:color w:val="2E74B5" w:themeColor="accent1" w:themeShade="BF"/>
          <w:u w:val="single"/>
          <w:lang w:val="en-AU"/>
        </w:rPr>
        <w:t>Communications Brief</w:t>
      </w:r>
    </w:p>
    <w:p w14:paraId="2E5024F8" w14:textId="41155050" w:rsidR="15C0378C" w:rsidRDefault="15C0378C" w:rsidP="15C0378C">
      <w:pPr>
        <w:rPr>
          <w:lang w:val="en-AU"/>
        </w:rPr>
      </w:pPr>
    </w:p>
    <w:p w14:paraId="54B07539" w14:textId="7E0A3DA9" w:rsidR="15C0378C" w:rsidRDefault="15C0378C" w:rsidP="15C0378C">
      <w:pPr>
        <w:pStyle w:val="Title"/>
        <w:jc w:val="center"/>
        <w:rPr>
          <w:sz w:val="52"/>
          <w:szCs w:val="52"/>
          <w:lang w:val="en-AU"/>
        </w:rPr>
      </w:pPr>
    </w:p>
    <w:p w14:paraId="22AA0D84" w14:textId="67D79D4D" w:rsidR="15C0378C" w:rsidRDefault="4644C799" w:rsidP="4644C799">
      <w:pPr>
        <w:pStyle w:val="Title"/>
        <w:jc w:val="center"/>
        <w:rPr>
          <w:rFonts w:ascii="Calibri" w:eastAsia="Calibri" w:hAnsi="Calibri" w:cs="Calibri"/>
          <w:b/>
          <w:bCs/>
          <w:sz w:val="52"/>
          <w:szCs w:val="52"/>
        </w:rPr>
      </w:pPr>
      <w:r w:rsidRPr="4644C799">
        <w:rPr>
          <w:b/>
          <w:bCs/>
          <w:sz w:val="52"/>
          <w:szCs w:val="52"/>
          <w:lang w:val="en-AU"/>
        </w:rPr>
        <w:t>Abstract Submissions Open</w:t>
      </w:r>
    </w:p>
    <w:p w14:paraId="38420202" w14:textId="005ACC73" w:rsidR="15C0378C" w:rsidRDefault="15C0378C" w:rsidP="15C0378C">
      <w:pPr>
        <w:rPr>
          <w:sz w:val="22"/>
          <w:szCs w:val="22"/>
        </w:rPr>
      </w:pPr>
    </w:p>
    <w:p w14:paraId="42B762E3" w14:textId="03D1E927" w:rsidR="15C0378C" w:rsidRDefault="15C0378C" w:rsidP="15C0378C">
      <w:pPr>
        <w:rPr>
          <w:sz w:val="22"/>
          <w:szCs w:val="22"/>
        </w:rPr>
      </w:pPr>
    </w:p>
    <w:p w14:paraId="069ACE87" w14:textId="1524C8DA" w:rsidR="15C0378C" w:rsidRDefault="15C0378C" w:rsidP="15C0378C">
      <w:pPr>
        <w:rPr>
          <w:sz w:val="22"/>
          <w:szCs w:val="22"/>
        </w:rPr>
      </w:pPr>
    </w:p>
    <w:p w14:paraId="17D75CAC" w14:textId="085629CF" w:rsidR="15C0378C" w:rsidRDefault="15C0378C" w:rsidP="15C0378C">
      <w:pPr>
        <w:rPr>
          <w:sz w:val="22"/>
          <w:szCs w:val="22"/>
        </w:rPr>
      </w:pPr>
    </w:p>
    <w:p w14:paraId="40CB6979" w14:textId="6E77351E" w:rsidR="15C0378C" w:rsidRDefault="15C0378C" w:rsidP="15C0378C">
      <w:pPr>
        <w:rPr>
          <w:sz w:val="22"/>
          <w:szCs w:val="22"/>
        </w:rPr>
      </w:pPr>
    </w:p>
    <w:p w14:paraId="37010CB7" w14:textId="3F987741" w:rsidR="15C0378C" w:rsidRDefault="15C0378C" w:rsidP="15C0378C">
      <w:pPr>
        <w:rPr>
          <w:sz w:val="22"/>
          <w:szCs w:val="22"/>
        </w:rPr>
      </w:pPr>
    </w:p>
    <w:p w14:paraId="53A0CB85" w14:textId="3B188D96" w:rsidR="15C0378C" w:rsidRDefault="15C0378C" w:rsidP="15C0378C">
      <w:pPr>
        <w:rPr>
          <w:sz w:val="22"/>
          <w:szCs w:val="22"/>
        </w:rPr>
      </w:pPr>
    </w:p>
    <w:p w14:paraId="1B2DCD51" w14:textId="64890E54" w:rsidR="15C0378C" w:rsidRDefault="15C0378C" w:rsidP="15C0378C">
      <w:pPr>
        <w:rPr>
          <w:sz w:val="22"/>
          <w:szCs w:val="22"/>
        </w:rPr>
      </w:pPr>
    </w:p>
    <w:p w14:paraId="64F50FBC" w14:textId="77777777" w:rsidR="00515465" w:rsidRDefault="00515465" w:rsidP="15C0378C">
      <w:pPr>
        <w:rPr>
          <w:sz w:val="22"/>
          <w:szCs w:val="22"/>
        </w:rPr>
      </w:pPr>
    </w:p>
    <w:p w14:paraId="5197F4FC" w14:textId="2DAEB3B9" w:rsidR="15C0378C" w:rsidRDefault="15C0378C" w:rsidP="15C0378C">
      <w:pPr>
        <w:rPr>
          <w:sz w:val="22"/>
          <w:szCs w:val="22"/>
        </w:rPr>
      </w:pPr>
    </w:p>
    <w:p w14:paraId="258AB8D6" w14:textId="220B7D50" w:rsidR="15C0378C" w:rsidRDefault="15C0378C" w:rsidP="15C0378C">
      <w:pPr>
        <w:rPr>
          <w:sz w:val="22"/>
          <w:szCs w:val="22"/>
        </w:rPr>
      </w:pPr>
    </w:p>
    <w:p w14:paraId="72295DAC" w14:textId="4D58DF0F" w:rsidR="15C0378C" w:rsidRDefault="15C0378C" w:rsidP="15C0378C">
      <w:pPr>
        <w:rPr>
          <w:sz w:val="22"/>
          <w:szCs w:val="22"/>
        </w:rPr>
      </w:pPr>
    </w:p>
    <w:p w14:paraId="2ADAEC8B" w14:textId="295CDDFA" w:rsidR="7588BC23" w:rsidRDefault="7588BC23" w:rsidP="7588BC23">
      <w:pPr>
        <w:rPr>
          <w:b/>
          <w:bCs/>
          <w:sz w:val="22"/>
          <w:szCs w:val="22"/>
          <w:u w:val="single"/>
        </w:rPr>
      </w:pPr>
    </w:p>
    <w:p w14:paraId="587916A1" w14:textId="77777777" w:rsidR="00515465" w:rsidRDefault="00515465" w:rsidP="15C0378C">
      <w:pPr>
        <w:rPr>
          <w:b/>
          <w:bCs/>
          <w:sz w:val="22"/>
          <w:szCs w:val="22"/>
          <w:u w:val="single"/>
        </w:rPr>
      </w:pPr>
    </w:p>
    <w:p w14:paraId="3EE8BDCB" w14:textId="32574183" w:rsidR="15C0378C" w:rsidRDefault="15C0378C" w:rsidP="15C0378C">
      <w:pPr>
        <w:rPr>
          <w:b/>
          <w:bCs/>
          <w:sz w:val="22"/>
          <w:szCs w:val="22"/>
          <w:u w:val="single"/>
        </w:rPr>
      </w:pPr>
      <w:r w:rsidRPr="15C0378C">
        <w:rPr>
          <w:b/>
          <w:bCs/>
          <w:sz w:val="22"/>
          <w:szCs w:val="22"/>
          <w:u w:val="single"/>
        </w:rPr>
        <w:t>About JBI Colloquium: Kochi, 2025:</w:t>
      </w:r>
    </w:p>
    <w:p w14:paraId="1E695F4F" w14:textId="026779DB" w:rsidR="15C0378C" w:rsidRDefault="15C0378C" w:rsidP="15C0378C">
      <w:pPr>
        <w:rPr>
          <w:sz w:val="22"/>
          <w:szCs w:val="22"/>
        </w:rPr>
      </w:pPr>
    </w:p>
    <w:p w14:paraId="38537552" w14:textId="3506DA0C" w:rsidR="15C0378C" w:rsidRDefault="15C0378C" w:rsidP="15C0378C">
      <w:pPr>
        <w:rPr>
          <w:sz w:val="22"/>
          <w:szCs w:val="22"/>
        </w:rPr>
      </w:pPr>
      <w:r w:rsidRPr="15C0378C">
        <w:rPr>
          <w:sz w:val="22"/>
          <w:szCs w:val="22"/>
        </w:rPr>
        <w:t>The JBI Colloquium 2025 will bring together interprofessional and multidisciplinary researchers, policymakers, healthcare professionals and providers, and community representatives to discuss shared evidence-based practices, promoting a collaborative approach to tackle health disparities and improve health outcomes.</w:t>
      </w:r>
    </w:p>
    <w:p w14:paraId="59E30D2B" w14:textId="10DCC59F" w:rsidR="15C0378C" w:rsidRDefault="15C0378C" w:rsidP="15C0378C">
      <w:pPr>
        <w:rPr>
          <w:sz w:val="22"/>
          <w:szCs w:val="22"/>
        </w:rPr>
      </w:pPr>
    </w:p>
    <w:p w14:paraId="4E1850A0" w14:textId="4212CF5B" w:rsidR="15C0378C" w:rsidRDefault="097AE63C" w:rsidP="15C0378C">
      <w:pPr>
        <w:rPr>
          <w:sz w:val="22"/>
          <w:szCs w:val="22"/>
        </w:rPr>
      </w:pPr>
      <w:r w:rsidRPr="097AE63C">
        <w:rPr>
          <w:sz w:val="22"/>
          <w:szCs w:val="22"/>
        </w:rPr>
        <w:t xml:space="preserve">The theme, </w:t>
      </w:r>
      <w:r w:rsidRPr="097AE63C">
        <w:rPr>
          <w:b/>
          <w:bCs/>
          <w:sz w:val="22"/>
          <w:szCs w:val="22"/>
        </w:rPr>
        <w:t>Diversity in Healthcare | Unity in Evidence</w:t>
      </w:r>
      <w:r w:rsidRPr="097AE63C">
        <w:rPr>
          <w:sz w:val="22"/>
          <w:szCs w:val="22"/>
        </w:rPr>
        <w:t xml:space="preserve">, </w:t>
      </w:r>
      <w:proofErr w:type="spellStart"/>
      <w:r w:rsidRPr="097AE63C">
        <w:rPr>
          <w:sz w:val="22"/>
          <w:szCs w:val="22"/>
        </w:rPr>
        <w:t>emphasises</w:t>
      </w:r>
      <w:proofErr w:type="spellEnd"/>
      <w:r w:rsidRPr="097AE63C">
        <w:rPr>
          <w:sz w:val="22"/>
          <w:szCs w:val="22"/>
        </w:rPr>
        <w:t xml:space="preserve"> the strengths of embracing diverse, culturally relevant healthcare policies, practices, and perspectives guided by robust evidence to foster inclusivity. By </w:t>
      </w:r>
      <w:proofErr w:type="spellStart"/>
      <w:r w:rsidRPr="097AE63C">
        <w:rPr>
          <w:sz w:val="22"/>
          <w:szCs w:val="22"/>
        </w:rPr>
        <w:t>recognising</w:t>
      </w:r>
      <w:proofErr w:type="spellEnd"/>
      <w:r w:rsidRPr="097AE63C">
        <w:rPr>
          <w:sz w:val="22"/>
          <w:szCs w:val="22"/>
        </w:rPr>
        <w:t xml:space="preserve"> and integrating cultural, social, and technological diversity and promoting a collaborative environment, we can drive innovation and develop adaptable, evidence-based practices.  </w:t>
      </w:r>
    </w:p>
    <w:p w14:paraId="54A861AD" w14:textId="7E0CFF1B" w:rsidR="097AE63C" w:rsidRDefault="097AE63C" w:rsidP="097AE63C">
      <w:pPr>
        <w:rPr>
          <w:sz w:val="22"/>
          <w:szCs w:val="22"/>
        </w:rPr>
      </w:pPr>
    </w:p>
    <w:p w14:paraId="63AF64D8" w14:textId="2153ADE9" w:rsidR="097AE63C" w:rsidRDefault="097AE63C" w:rsidP="097AE63C">
      <w:pPr>
        <w:rPr>
          <w:rFonts w:ascii="Calibri" w:eastAsia="Calibri" w:hAnsi="Calibri" w:cs="Calibri"/>
          <w:color w:val="000000" w:themeColor="text1"/>
          <w:sz w:val="22"/>
          <w:szCs w:val="22"/>
          <w:lang w:val="en-AU"/>
        </w:rPr>
      </w:pPr>
      <w:r w:rsidRPr="097AE63C">
        <w:rPr>
          <w:b/>
          <w:bCs/>
          <w:sz w:val="22"/>
          <w:szCs w:val="22"/>
        </w:rPr>
        <w:t>Know more:</w:t>
      </w:r>
      <w:r w:rsidRPr="097AE63C">
        <w:rPr>
          <w:sz w:val="22"/>
          <w:szCs w:val="22"/>
        </w:rPr>
        <w:t xml:space="preserve"> </w:t>
      </w:r>
      <w:hyperlink r:id="rId8">
        <w:r w:rsidRPr="097AE63C">
          <w:rPr>
            <w:rStyle w:val="Hyperlink"/>
            <w:rFonts w:ascii="Calibri" w:eastAsia="Calibri" w:hAnsi="Calibri" w:cs="Calibri"/>
            <w:sz w:val="22"/>
            <w:szCs w:val="22"/>
            <w:lang w:val="en-AU"/>
          </w:rPr>
          <w:t>https://jbi.global/jbi-colloquium</w:t>
        </w:r>
      </w:hyperlink>
    </w:p>
    <w:p w14:paraId="322B4C98" w14:textId="6AC1F87E" w:rsidR="15C0378C" w:rsidRDefault="15C0378C" w:rsidP="15C0378C">
      <w:pPr>
        <w:rPr>
          <w:sz w:val="22"/>
          <w:szCs w:val="22"/>
        </w:rPr>
      </w:pPr>
    </w:p>
    <w:p w14:paraId="3A38BBD2" w14:textId="535F8FCD" w:rsidR="15C0378C" w:rsidRDefault="15C0378C" w:rsidP="15C0378C">
      <w:pPr>
        <w:rPr>
          <w:b/>
          <w:bCs/>
          <w:sz w:val="22"/>
          <w:szCs w:val="22"/>
          <w:u w:val="single"/>
        </w:rPr>
      </w:pPr>
      <w:r w:rsidRPr="15C0378C">
        <w:rPr>
          <w:b/>
          <w:bCs/>
          <w:sz w:val="22"/>
          <w:szCs w:val="22"/>
          <w:u w:val="single"/>
        </w:rPr>
        <w:t>Communication Brief Overview:</w:t>
      </w:r>
    </w:p>
    <w:p w14:paraId="6CFE44B2" w14:textId="50C1814E" w:rsidR="15C0378C" w:rsidRDefault="15C0378C" w:rsidP="15C0378C">
      <w:pPr>
        <w:rPr>
          <w:sz w:val="22"/>
          <w:szCs w:val="22"/>
        </w:rPr>
      </w:pPr>
    </w:p>
    <w:p w14:paraId="35BFB25F" w14:textId="43018525" w:rsidR="15C0378C" w:rsidRDefault="097AE63C" w:rsidP="097AE63C">
      <w:pPr>
        <w:rPr>
          <w:rFonts w:eastAsiaTheme="minorEastAsia"/>
          <w:color w:val="000000" w:themeColor="text1"/>
          <w:sz w:val="22"/>
          <w:szCs w:val="22"/>
        </w:rPr>
      </w:pPr>
      <w:r w:rsidRPr="097AE63C">
        <w:rPr>
          <w:sz w:val="22"/>
          <w:szCs w:val="22"/>
        </w:rPr>
        <w:t xml:space="preserve">Our </w:t>
      </w:r>
      <w:r w:rsidRPr="097AE63C">
        <w:rPr>
          <w:b/>
          <w:bCs/>
          <w:sz w:val="22"/>
          <w:szCs w:val="22"/>
        </w:rPr>
        <w:t>JBIC Partners</w:t>
      </w:r>
      <w:r w:rsidRPr="097AE63C">
        <w:rPr>
          <w:sz w:val="22"/>
          <w:szCs w:val="22"/>
        </w:rPr>
        <w:t xml:space="preserve"> a</w:t>
      </w:r>
      <w:r w:rsidRPr="097AE63C">
        <w:rPr>
          <w:rFonts w:eastAsiaTheme="minorEastAsia"/>
          <w:color w:val="000000" w:themeColor="text1"/>
          <w:sz w:val="22"/>
          <w:szCs w:val="22"/>
        </w:rPr>
        <w:t>re driven by a united desire to contribute to improvements in the quality and outcomes of healthcare globally. JBI along with supporting partners looks forward to supporting the sustainability of improved health practice.</w:t>
      </w:r>
    </w:p>
    <w:p w14:paraId="76388B39" w14:textId="7CA20C67" w:rsidR="15C0378C" w:rsidRDefault="15C0378C" w:rsidP="15C0378C">
      <w:pPr>
        <w:rPr>
          <w:rFonts w:ascii="Calibri" w:eastAsia="Calibri" w:hAnsi="Calibri" w:cs="Calibri"/>
          <w:color w:val="000000" w:themeColor="text1"/>
          <w:sz w:val="22"/>
          <w:szCs w:val="22"/>
          <w:lang w:val="en-AU"/>
        </w:rPr>
      </w:pPr>
    </w:p>
    <w:p w14:paraId="7E02CE7D" w14:textId="7AACD133" w:rsidR="15C0378C" w:rsidRDefault="097AE63C" w:rsidP="097AE63C">
      <w:pPr>
        <w:rPr>
          <w:rFonts w:ascii="Calibri" w:eastAsia="Calibri" w:hAnsi="Calibri" w:cs="Calibri"/>
          <w:color w:val="000000" w:themeColor="text1"/>
          <w:sz w:val="22"/>
          <w:szCs w:val="22"/>
          <w:lang w:val="en-AU"/>
        </w:rPr>
      </w:pPr>
      <w:r w:rsidRPr="097AE63C">
        <w:rPr>
          <w:rFonts w:ascii="Calibri" w:eastAsia="Calibri" w:hAnsi="Calibri" w:cs="Calibri"/>
          <w:color w:val="000000" w:themeColor="text1"/>
          <w:sz w:val="22"/>
          <w:szCs w:val="22"/>
          <w:lang w:val="en-AU"/>
        </w:rPr>
        <w:t xml:space="preserve">This communications plan provides key messages and content for our JBIC partners, to promote the </w:t>
      </w:r>
      <w:r w:rsidRPr="097AE63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AU"/>
        </w:rPr>
        <w:t>2025 JBI Colloquium in Kochi, India.</w:t>
      </w:r>
    </w:p>
    <w:p w14:paraId="2C52FC32" w14:textId="270DA02E" w:rsidR="15C0378C" w:rsidRDefault="15C0378C" w:rsidP="097AE63C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AU"/>
        </w:rPr>
      </w:pPr>
    </w:p>
    <w:p w14:paraId="20830613" w14:textId="3FEA99BE" w:rsidR="15C0378C" w:rsidRDefault="097AE63C" w:rsidP="097AE63C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-AU"/>
        </w:rPr>
      </w:pPr>
      <w:r w:rsidRPr="097AE63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-AU"/>
        </w:rPr>
        <w:t>Key Target Audience:</w:t>
      </w:r>
    </w:p>
    <w:p w14:paraId="6211D72E" w14:textId="7592C5A0" w:rsidR="15C0378C" w:rsidRDefault="15C0378C" w:rsidP="097AE63C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AU"/>
        </w:rPr>
      </w:pPr>
    </w:p>
    <w:p w14:paraId="0BDA2810" w14:textId="2A4EC69D" w:rsidR="15C0378C" w:rsidRDefault="097AE63C" w:rsidP="097AE63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  <w:lang w:val="en-AU"/>
        </w:rPr>
      </w:pPr>
      <w:r w:rsidRPr="097AE63C">
        <w:rPr>
          <w:rFonts w:ascii="Calibri" w:eastAsia="Calibri" w:hAnsi="Calibri" w:cs="Calibri"/>
          <w:color w:val="000000" w:themeColor="text1"/>
          <w:sz w:val="22"/>
          <w:szCs w:val="22"/>
          <w:lang w:val="en-AU"/>
        </w:rPr>
        <w:t>Healthcare professionals and providers</w:t>
      </w:r>
    </w:p>
    <w:p w14:paraId="23EE5BA1" w14:textId="588055C1" w:rsidR="15C0378C" w:rsidRDefault="097AE63C" w:rsidP="097AE63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  <w:lang w:val="en-AU"/>
        </w:rPr>
      </w:pPr>
      <w:r w:rsidRPr="097AE63C">
        <w:rPr>
          <w:rFonts w:ascii="Calibri" w:eastAsia="Calibri" w:hAnsi="Calibri" w:cs="Calibri"/>
          <w:color w:val="000000" w:themeColor="text1"/>
          <w:sz w:val="22"/>
          <w:szCs w:val="22"/>
          <w:lang w:val="en-AU"/>
        </w:rPr>
        <w:t>JBIC members</w:t>
      </w:r>
    </w:p>
    <w:p w14:paraId="0F490AD5" w14:textId="4A37A96D" w:rsidR="15C0378C" w:rsidRDefault="097AE63C" w:rsidP="097AE63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  <w:lang w:val="en-AU"/>
        </w:rPr>
      </w:pPr>
      <w:r w:rsidRPr="097AE63C">
        <w:rPr>
          <w:rFonts w:ascii="Calibri" w:eastAsia="Calibri" w:hAnsi="Calibri" w:cs="Calibri"/>
          <w:color w:val="000000" w:themeColor="text1"/>
          <w:sz w:val="22"/>
          <w:szCs w:val="22"/>
          <w:lang w:val="en-AU"/>
        </w:rPr>
        <w:t>Academics and researchers</w:t>
      </w:r>
    </w:p>
    <w:p w14:paraId="21AB3358" w14:textId="486C53C6" w:rsidR="15C0378C" w:rsidRDefault="097AE63C" w:rsidP="097AE63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  <w:lang w:val="en-AU"/>
        </w:rPr>
      </w:pPr>
      <w:r w:rsidRPr="097AE63C">
        <w:rPr>
          <w:rFonts w:ascii="Calibri" w:eastAsia="Calibri" w:hAnsi="Calibri" w:cs="Calibri"/>
          <w:color w:val="000000" w:themeColor="text1"/>
          <w:sz w:val="22"/>
          <w:szCs w:val="22"/>
          <w:lang w:val="en-AU"/>
        </w:rPr>
        <w:t>Community representatives</w:t>
      </w:r>
    </w:p>
    <w:p w14:paraId="4A0E24B2" w14:textId="51A7A330" w:rsidR="15C0378C" w:rsidRDefault="097AE63C" w:rsidP="097AE63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  <w:lang w:val="en-AU"/>
        </w:rPr>
      </w:pPr>
      <w:r w:rsidRPr="097AE63C">
        <w:rPr>
          <w:rFonts w:ascii="Calibri" w:eastAsia="Calibri" w:hAnsi="Calibri" w:cs="Calibri"/>
          <w:color w:val="000000" w:themeColor="text1"/>
          <w:sz w:val="22"/>
          <w:szCs w:val="22"/>
          <w:lang w:val="en-AU"/>
        </w:rPr>
        <w:t>Students</w:t>
      </w:r>
    </w:p>
    <w:p w14:paraId="1D9E5E7F" w14:textId="0290FCA0" w:rsidR="15C0378C" w:rsidRDefault="15C0378C" w:rsidP="097AE63C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AU"/>
        </w:rPr>
      </w:pPr>
    </w:p>
    <w:p w14:paraId="04B0657D" w14:textId="24EC9DF4" w:rsidR="15C0378C" w:rsidRDefault="097AE63C" w:rsidP="097AE63C">
      <w:pPr>
        <w:pStyle w:val="Heading1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97AE63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  <w:lang w:val="en-AU"/>
        </w:rPr>
        <w:t>Event Title:</w:t>
      </w:r>
      <w:r w:rsidRPr="097AE63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AU"/>
        </w:rPr>
        <w:t xml:space="preserve"> </w:t>
      </w:r>
      <w:r w:rsidRPr="097AE63C">
        <w:rPr>
          <w:rFonts w:ascii="Calibri" w:eastAsia="Calibri" w:hAnsi="Calibri" w:cs="Calibri"/>
          <w:b/>
          <w:bCs/>
          <w:color w:val="0070C0"/>
          <w:sz w:val="28"/>
          <w:szCs w:val="28"/>
          <w:lang w:val="en-AU"/>
        </w:rPr>
        <w:t>JBI Kochi</w:t>
      </w:r>
    </w:p>
    <w:p w14:paraId="5530052E" w14:textId="6CCA95A4" w:rsidR="15C0378C" w:rsidRDefault="097AE63C" w:rsidP="097AE63C">
      <w:pPr>
        <w:pStyle w:val="Heading1"/>
        <w:rPr>
          <w:rFonts w:ascii="Calibri" w:eastAsia="Calibri" w:hAnsi="Calibri" w:cs="Calibri"/>
          <w:color w:val="0070C0"/>
          <w:sz w:val="24"/>
          <w:szCs w:val="24"/>
        </w:rPr>
      </w:pPr>
      <w:r w:rsidRPr="097AE63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  <w:lang w:val="en-AU"/>
        </w:rPr>
        <w:t>Tagline:</w:t>
      </w:r>
      <w:r w:rsidRPr="097AE63C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AU"/>
        </w:rPr>
        <w:t xml:space="preserve"> </w:t>
      </w:r>
      <w:r w:rsidRPr="097AE63C">
        <w:rPr>
          <w:rFonts w:asciiTheme="minorHAnsi" w:eastAsiaTheme="minorEastAsia" w:hAnsiTheme="minorHAnsi" w:cstheme="minorBidi"/>
          <w:b/>
          <w:bCs/>
          <w:i/>
          <w:iCs/>
          <w:color w:val="0070C0"/>
          <w:sz w:val="22"/>
          <w:szCs w:val="22"/>
          <w:lang w:val="en-AU"/>
        </w:rPr>
        <w:t>Diversity in Healthcare, Unity in Evidence: Achieving Improved Health Outcomes </w:t>
      </w:r>
    </w:p>
    <w:p w14:paraId="29D7542D" w14:textId="158422D5" w:rsidR="15C0378C" w:rsidRDefault="097AE63C" w:rsidP="097AE63C">
      <w:pPr>
        <w:pStyle w:val="Heading1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097AE63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  <w:lang w:val="en-AU"/>
        </w:rPr>
        <w:t>Hashtags:</w:t>
      </w:r>
    </w:p>
    <w:p w14:paraId="1AE969F8" w14:textId="50F31255" w:rsidR="15C0378C" w:rsidRDefault="15C0378C" w:rsidP="097AE63C">
      <w:pPr>
        <w:keepNext/>
        <w:keepLines/>
        <w:rPr>
          <w:lang w:val="en-AU"/>
        </w:rPr>
      </w:pPr>
    </w:p>
    <w:p w14:paraId="12B09884" w14:textId="47D61A5E" w:rsidR="15C0378C" w:rsidRDefault="7588BC23" w:rsidP="7588BC2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588BC23">
        <w:rPr>
          <w:rFonts w:eastAsiaTheme="minorEastAsia"/>
          <w:color w:val="000000" w:themeColor="text1"/>
          <w:sz w:val="20"/>
          <w:szCs w:val="20"/>
          <w:lang w:val="en-AU"/>
        </w:rPr>
        <w:t>#JBIKochi</w:t>
      </w:r>
    </w:p>
    <w:p w14:paraId="6592AFF7" w14:textId="671E4FD8" w:rsidR="15C0378C" w:rsidRDefault="7588BC23" w:rsidP="7588BC2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588BC23">
        <w:rPr>
          <w:rFonts w:eastAsiaTheme="minorEastAsia"/>
          <w:color w:val="000000" w:themeColor="text1"/>
          <w:sz w:val="20"/>
          <w:szCs w:val="20"/>
          <w:lang w:val="en-AU"/>
        </w:rPr>
        <w:t>#HealthEquity</w:t>
      </w:r>
    </w:p>
    <w:p w14:paraId="6C008D67" w14:textId="14E39045" w:rsidR="15C0378C" w:rsidRDefault="7588BC23" w:rsidP="7588BC2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588BC23">
        <w:rPr>
          <w:rFonts w:eastAsiaTheme="minorEastAsia"/>
          <w:color w:val="000000" w:themeColor="text1"/>
          <w:sz w:val="20"/>
          <w:szCs w:val="20"/>
          <w:lang w:val="en-AU"/>
        </w:rPr>
        <w:t>#EDI</w:t>
      </w:r>
    </w:p>
    <w:p w14:paraId="68C22E27" w14:textId="1E83B727" w:rsidR="15C0378C" w:rsidRDefault="7588BC23" w:rsidP="7588BC2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588BC23">
        <w:rPr>
          <w:rFonts w:eastAsiaTheme="minorEastAsia"/>
          <w:color w:val="000000" w:themeColor="text1"/>
          <w:sz w:val="20"/>
          <w:szCs w:val="20"/>
          <w:lang w:val="en-AU"/>
        </w:rPr>
        <w:t>#HealthForAll</w:t>
      </w:r>
    </w:p>
    <w:p w14:paraId="4E14C97A" w14:textId="45235DC7" w:rsidR="15C0378C" w:rsidRDefault="4644C799" w:rsidP="4644C799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644C799">
        <w:rPr>
          <w:rFonts w:eastAsiaTheme="minorEastAsia"/>
          <w:color w:val="000000" w:themeColor="text1"/>
          <w:sz w:val="20"/>
          <w:szCs w:val="20"/>
          <w:lang w:val="en-AU"/>
        </w:rPr>
        <w:t>#EBHC</w:t>
      </w:r>
    </w:p>
    <w:p w14:paraId="4516CAC7" w14:textId="771A09E3" w:rsidR="7B7B0EC5" w:rsidRDefault="7B7B0EC5" w:rsidP="7B7B0EC5">
      <w:pPr>
        <w:rPr>
          <w:sz w:val="22"/>
          <w:szCs w:val="22"/>
        </w:rPr>
      </w:pPr>
    </w:p>
    <w:p w14:paraId="71A3C206" w14:textId="77777777" w:rsidR="00515465" w:rsidRDefault="00515465" w:rsidP="7B7B0EC5">
      <w:pPr>
        <w:rPr>
          <w:sz w:val="22"/>
          <w:szCs w:val="22"/>
        </w:rPr>
      </w:pPr>
    </w:p>
    <w:p w14:paraId="3D6A03DE" w14:textId="77777777" w:rsidR="00515465" w:rsidRDefault="00515465" w:rsidP="7B7B0EC5">
      <w:pPr>
        <w:rPr>
          <w:sz w:val="22"/>
          <w:szCs w:val="22"/>
        </w:rPr>
      </w:pPr>
    </w:p>
    <w:p w14:paraId="09B151A6" w14:textId="77777777" w:rsidR="00515465" w:rsidRDefault="00515465" w:rsidP="7B7B0EC5">
      <w:pPr>
        <w:rPr>
          <w:sz w:val="22"/>
          <w:szCs w:val="22"/>
        </w:rPr>
      </w:pPr>
    </w:p>
    <w:p w14:paraId="02B3C749" w14:textId="77777777" w:rsidR="00515465" w:rsidRDefault="00515465" w:rsidP="7B7B0EC5">
      <w:pPr>
        <w:rPr>
          <w:sz w:val="22"/>
          <w:szCs w:val="22"/>
        </w:rPr>
      </w:pPr>
    </w:p>
    <w:p w14:paraId="465B4654" w14:textId="77777777" w:rsidR="00515465" w:rsidRDefault="00515465" w:rsidP="7B7B0EC5">
      <w:pPr>
        <w:rPr>
          <w:sz w:val="22"/>
          <w:szCs w:val="22"/>
        </w:rPr>
      </w:pPr>
    </w:p>
    <w:p w14:paraId="2A9CE58D" w14:textId="54172A3A" w:rsidR="097AE63C" w:rsidRDefault="097AE63C" w:rsidP="097AE63C">
      <w:pPr>
        <w:pStyle w:val="Heading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b/>
          <w:bCs/>
          <w:sz w:val="22"/>
          <w:szCs w:val="22"/>
        </w:rPr>
      </w:pPr>
      <w:r w:rsidRPr="097AE63C">
        <w:rPr>
          <w:b/>
          <w:bCs/>
        </w:rPr>
        <w:t>SOCIAL MEDIA COMMUNICATION CONTENT</w:t>
      </w:r>
    </w:p>
    <w:p w14:paraId="7EFB5264" w14:textId="01D090A0" w:rsidR="097AE63C" w:rsidRDefault="097AE63C" w:rsidP="097AE63C"/>
    <w:p w14:paraId="6006972C" w14:textId="0B0AEE9F" w:rsidR="097AE63C" w:rsidRDefault="097AE63C" w:rsidP="097AE63C"/>
    <w:p w14:paraId="28BA9FB3" w14:textId="596E1C66" w:rsidR="097AE63C" w:rsidRDefault="19E88408" w:rsidP="097AE63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19E88408">
        <w:rPr>
          <w:b/>
          <w:bCs/>
        </w:rPr>
        <w:t>Abstract Open Now – 17</w:t>
      </w:r>
      <w:r w:rsidRPr="19E88408">
        <w:rPr>
          <w:b/>
          <w:bCs/>
          <w:vertAlign w:val="superscript"/>
        </w:rPr>
        <w:t>th</w:t>
      </w:r>
      <w:r w:rsidRPr="19E88408">
        <w:rPr>
          <w:b/>
          <w:bCs/>
        </w:rPr>
        <w:t xml:space="preserve"> February </w:t>
      </w:r>
    </w:p>
    <w:p w14:paraId="7B5D5AF1" w14:textId="7D3099EA" w:rsidR="097AE63C" w:rsidRDefault="097AE63C" w:rsidP="097AE63C">
      <w:pPr>
        <w:rPr>
          <w:b/>
          <w:bCs/>
        </w:rPr>
      </w:pPr>
    </w:p>
    <w:p w14:paraId="1B33ABEC" w14:textId="06DE0AAC" w:rsidR="097AE63C" w:rsidRDefault="15B5A1F5" w:rsidP="15B5A1F5">
      <w:pPr>
        <w:rPr>
          <w:b/>
          <w:bCs/>
          <w:i/>
          <w:iCs/>
          <w:color w:val="0070C0"/>
          <w:sz w:val="20"/>
          <w:szCs w:val="20"/>
        </w:rPr>
      </w:pPr>
      <w:r w:rsidRPr="15B5A1F5">
        <w:rPr>
          <w:b/>
          <w:bCs/>
          <w:i/>
          <w:iCs/>
          <w:sz w:val="20"/>
          <w:szCs w:val="20"/>
        </w:rPr>
        <w:t>The following short format content can be shared on the platforms -</w:t>
      </w:r>
      <w:r w:rsidRPr="15B5A1F5">
        <w:rPr>
          <w:i/>
          <w:iCs/>
          <w:sz w:val="20"/>
          <w:szCs w:val="20"/>
        </w:rPr>
        <w:t xml:space="preserve"> </w:t>
      </w:r>
      <w:r w:rsidRPr="15B5A1F5">
        <w:rPr>
          <w:b/>
          <w:bCs/>
          <w:i/>
          <w:iCs/>
          <w:color w:val="0070C0"/>
          <w:sz w:val="20"/>
          <w:szCs w:val="20"/>
        </w:rPr>
        <w:t>X (formerly Twitter), BlueSky, Threads</w:t>
      </w:r>
    </w:p>
    <w:p w14:paraId="261AB7B7" w14:textId="696ABD85" w:rsidR="097AE63C" w:rsidRDefault="097AE63C" w:rsidP="097AE63C">
      <w:pPr>
        <w:rPr>
          <w:b/>
          <w:bCs/>
        </w:rPr>
      </w:pPr>
    </w:p>
    <w:p w14:paraId="6814CF49" w14:textId="42021ECC" w:rsidR="097AE63C" w:rsidRDefault="01667686" w:rsidP="01667686">
      <w:pPr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lang w:val="en-AU"/>
        </w:rPr>
      </w:pPr>
      <w:r w:rsidRPr="01667686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lang w:val="en-AU"/>
        </w:rPr>
        <w:t>_____________________________________________________________________________________</w:t>
      </w:r>
    </w:p>
    <w:p w14:paraId="74EB7E0A" w14:textId="63885E74" w:rsidR="097AE63C" w:rsidRDefault="097AE63C" w:rsidP="01667686">
      <w:pPr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lang w:val="en-AU"/>
        </w:rPr>
      </w:pPr>
    </w:p>
    <w:p w14:paraId="548B0EAF" w14:textId="4A2E2A5A" w:rsidR="097AE63C" w:rsidRDefault="2966744C" w:rsidP="01667686">
      <w:pPr>
        <w:rPr>
          <w:rFonts w:ascii="Calibri" w:eastAsia="Calibri" w:hAnsi="Calibri" w:cs="Calibri"/>
        </w:rPr>
      </w:pPr>
      <w:r w:rsidRPr="2966744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  <w:lang w:val="en-AU"/>
        </w:rPr>
        <w:t xml:space="preserve">JBI is delighted to announce that abstract submissions are now open for oral presentations, posters and workshops for the JBI Colloquium 2025, #JBIKochi. See abstract submission guidelines: </w:t>
      </w:r>
      <w:hyperlink r:id="rId9">
        <w:r w:rsidRPr="2966744C">
          <w:rPr>
            <w:rStyle w:val="Hyperlink"/>
            <w:rFonts w:ascii="Calibri" w:eastAsia="Calibri" w:hAnsi="Calibri" w:cs="Calibri"/>
            <w:sz w:val="22"/>
            <w:szCs w:val="22"/>
            <w:lang w:val="en-AU"/>
          </w:rPr>
          <w:t>https://jbi.global/sites/default/files/2025-02/JBI-Colloquium-2025-Abstract-Submission-Guidelines.pdf</w:t>
        </w:r>
      </w:hyperlink>
    </w:p>
    <w:p w14:paraId="66401B07" w14:textId="587B6200" w:rsidR="2966744C" w:rsidRDefault="2966744C" w:rsidP="2966744C">
      <w:pPr>
        <w:rPr>
          <w:rFonts w:ascii="Calibri" w:eastAsia="Calibri" w:hAnsi="Calibri" w:cs="Calibri"/>
          <w:sz w:val="22"/>
          <w:szCs w:val="22"/>
          <w:lang w:val="en-AU"/>
        </w:rPr>
      </w:pPr>
      <w:hyperlink r:id="rId10">
        <w:r w:rsidRPr="2966744C">
          <w:rPr>
            <w:rStyle w:val="Hyperlink"/>
            <w:rFonts w:ascii="Calibri" w:eastAsia="Calibri" w:hAnsi="Calibri" w:cs="Calibri"/>
            <w:sz w:val="22"/>
            <w:szCs w:val="22"/>
            <w:lang w:val="en-AU"/>
          </w:rPr>
          <w:t>@JBIEBHC</w:t>
        </w:r>
      </w:hyperlink>
    </w:p>
    <w:p w14:paraId="3174855F" w14:textId="1A872E32" w:rsidR="097AE63C" w:rsidRDefault="097AE63C" w:rsidP="097AE63C">
      <w:pPr>
        <w:rPr>
          <w:b/>
          <w:bCs/>
        </w:rPr>
      </w:pPr>
    </w:p>
    <w:p w14:paraId="6B73ACE2" w14:textId="1A145658" w:rsidR="01667686" w:rsidRDefault="0386765C" w:rsidP="0386765C">
      <w:pPr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lang w:val="en-AU"/>
        </w:rPr>
      </w:pPr>
      <w:r w:rsidRPr="0386765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lang w:val="en-AU"/>
        </w:rPr>
        <w:t>_____________________________________________________________________________________</w:t>
      </w:r>
    </w:p>
    <w:p w14:paraId="4298709F" w14:textId="63885E74" w:rsidR="01667686" w:rsidRDefault="01667686" w:rsidP="01667686">
      <w:pPr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lang w:val="en-AU"/>
        </w:rPr>
      </w:pPr>
    </w:p>
    <w:p w14:paraId="26ED4F93" w14:textId="29F21828" w:rsidR="01667686" w:rsidRDefault="2966744C" w:rsidP="3AFAAD2C">
      <w:pPr>
        <w:rPr>
          <w:rFonts w:ascii="Calibri" w:eastAsia="Calibri" w:hAnsi="Calibri" w:cs="Calibri"/>
        </w:rPr>
      </w:pPr>
      <w:r w:rsidRPr="2966744C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Help address health inequities with evidence-based solutions:  Submit your abstract for #JBIKochi2025 and share evidence-based strategies to reduce disparities and promote #HealthEquity. </w:t>
      </w:r>
      <w:hyperlink r:id="rId11">
        <w:r w:rsidRPr="2966744C">
          <w:rPr>
            <w:rStyle w:val="Hyperlink"/>
            <w:rFonts w:ascii="Calibri" w:eastAsia="Calibri" w:hAnsi="Calibri" w:cs="Calibri"/>
            <w:sz w:val="22"/>
            <w:szCs w:val="22"/>
            <w:lang w:val="en-AU"/>
          </w:rPr>
          <w:t>https://jbi.global/sites/default/files/2025-02/JBI-Colloquium-2025-Abstract-Submission-Guidelines.pdf</w:t>
        </w:r>
      </w:hyperlink>
      <w:r w:rsidRPr="2966744C">
        <w:rPr>
          <w:rFonts w:ascii="Calibri" w:eastAsia="Calibri" w:hAnsi="Calibri" w:cs="Calibri"/>
          <w:color w:val="000000" w:themeColor="text1"/>
          <w:sz w:val="22"/>
          <w:szCs w:val="22"/>
          <w:lang w:val="en-AU"/>
        </w:rPr>
        <w:t xml:space="preserve"> </w:t>
      </w:r>
      <w:r w:rsidRPr="2966744C">
        <w:rPr>
          <w:rFonts w:ascii="Calibri" w:eastAsia="Calibri" w:hAnsi="Calibri" w:cs="Calibri"/>
        </w:rPr>
        <w:t xml:space="preserve"> </w:t>
      </w:r>
    </w:p>
    <w:p w14:paraId="0ED043FA" w14:textId="371AFA3A" w:rsidR="3AFAAD2C" w:rsidRDefault="2966744C" w:rsidP="2966744C">
      <w:pPr>
        <w:rPr>
          <w:rFonts w:ascii="Calibri" w:eastAsia="Calibri" w:hAnsi="Calibri" w:cs="Calibri"/>
          <w:sz w:val="22"/>
          <w:szCs w:val="22"/>
          <w:lang w:val="en-AU"/>
        </w:rPr>
      </w:pPr>
      <w:hyperlink r:id="rId12">
        <w:r w:rsidRPr="2966744C">
          <w:rPr>
            <w:rStyle w:val="Hyperlink"/>
            <w:rFonts w:ascii="Calibri" w:eastAsia="Calibri" w:hAnsi="Calibri" w:cs="Calibri"/>
            <w:sz w:val="22"/>
            <w:szCs w:val="22"/>
            <w:lang w:val="en-AU"/>
          </w:rPr>
          <w:t>@JBIEBHC</w:t>
        </w:r>
      </w:hyperlink>
    </w:p>
    <w:p w14:paraId="48475DA7" w14:textId="42021ECC" w:rsidR="3AFAAD2C" w:rsidRDefault="3AFAAD2C" w:rsidP="3AFAAD2C">
      <w:pPr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lang w:val="en-AU"/>
        </w:rPr>
      </w:pPr>
      <w:r w:rsidRPr="3AFAAD2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lang w:val="en-AU"/>
        </w:rPr>
        <w:t>_____________________________________________________________________________________</w:t>
      </w:r>
    </w:p>
    <w:p w14:paraId="41AD0824" w14:textId="44E269A9" w:rsidR="3AFAAD2C" w:rsidRDefault="3AFAAD2C" w:rsidP="3AFAAD2C">
      <w:pPr>
        <w:rPr>
          <w:rFonts w:ascii="Calibri" w:eastAsia="Calibri" w:hAnsi="Calibri" w:cs="Calibri"/>
        </w:rPr>
      </w:pPr>
    </w:p>
    <w:p w14:paraId="5D009FA0" w14:textId="0B0AEE9F" w:rsidR="58F200D6" w:rsidRDefault="58F200D6" w:rsidP="15B5A1F5">
      <w:pPr>
        <w:spacing w:line="259" w:lineRule="auto"/>
      </w:pPr>
    </w:p>
    <w:p w14:paraId="68965F7B" w14:textId="76F986F6" w:rsidR="58F200D6" w:rsidRDefault="19E88408" w:rsidP="15B5A1F5">
      <w:pPr>
        <w:pStyle w:val="ListParagraph"/>
        <w:numPr>
          <w:ilvl w:val="0"/>
          <w:numId w:val="1"/>
        </w:numPr>
        <w:spacing w:line="259" w:lineRule="auto"/>
        <w:rPr>
          <w:b/>
          <w:bCs/>
          <w:u w:val="single"/>
        </w:rPr>
      </w:pPr>
      <w:r w:rsidRPr="19E88408">
        <w:rPr>
          <w:b/>
          <w:bCs/>
        </w:rPr>
        <w:t>Abstract Open Now- 17</w:t>
      </w:r>
      <w:r w:rsidRPr="19E88408">
        <w:rPr>
          <w:b/>
          <w:bCs/>
          <w:vertAlign w:val="superscript"/>
        </w:rPr>
        <w:t>th</w:t>
      </w:r>
      <w:r w:rsidRPr="19E88408">
        <w:rPr>
          <w:b/>
          <w:bCs/>
        </w:rPr>
        <w:t xml:space="preserve"> February</w:t>
      </w:r>
    </w:p>
    <w:p w14:paraId="1D03535C" w14:textId="6E984332" w:rsidR="58F200D6" w:rsidRDefault="58F200D6" w:rsidP="15B5A1F5">
      <w:pPr>
        <w:spacing w:line="259" w:lineRule="auto"/>
        <w:rPr>
          <w:i/>
          <w:iCs/>
          <w:sz w:val="20"/>
          <w:szCs w:val="20"/>
        </w:rPr>
      </w:pPr>
    </w:p>
    <w:p w14:paraId="73B2DB25" w14:textId="72D6E245" w:rsidR="3AFAAD2C" w:rsidRDefault="15B5A1F5" w:rsidP="15B5A1F5">
      <w:pPr>
        <w:spacing w:line="259" w:lineRule="auto"/>
        <w:rPr>
          <w:b/>
          <w:bCs/>
          <w:i/>
          <w:iCs/>
          <w:color w:val="0070C0"/>
          <w:sz w:val="20"/>
          <w:szCs w:val="20"/>
        </w:rPr>
      </w:pPr>
      <w:r w:rsidRPr="15B5A1F5">
        <w:rPr>
          <w:b/>
          <w:bCs/>
          <w:i/>
          <w:iCs/>
          <w:sz w:val="20"/>
          <w:szCs w:val="20"/>
        </w:rPr>
        <w:t xml:space="preserve">The following long format content can be shared on the platforms – </w:t>
      </w:r>
      <w:r w:rsidRPr="15B5A1F5">
        <w:rPr>
          <w:b/>
          <w:bCs/>
          <w:i/>
          <w:iCs/>
          <w:color w:val="0070C0"/>
          <w:sz w:val="20"/>
          <w:szCs w:val="20"/>
        </w:rPr>
        <w:t>LinkedIn, Facebook, Instagram</w:t>
      </w:r>
    </w:p>
    <w:p w14:paraId="65AB1BAC" w14:textId="0044EBE9" w:rsidR="3AFAAD2C" w:rsidRDefault="3AFAAD2C" w:rsidP="3AFAAD2C">
      <w:pPr>
        <w:rPr>
          <w:rFonts w:ascii="Calibri" w:eastAsia="Calibri" w:hAnsi="Calibri" w:cs="Calibri"/>
          <w:b/>
          <w:bCs/>
          <w:color w:val="0070C0"/>
        </w:rPr>
      </w:pPr>
    </w:p>
    <w:p w14:paraId="20A9F924" w14:textId="42021ECC" w:rsidR="15B5A1F5" w:rsidRDefault="15B5A1F5" w:rsidP="15B5A1F5">
      <w:pPr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lang w:val="en-AU"/>
        </w:rPr>
      </w:pPr>
      <w:r w:rsidRPr="15B5A1F5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lang w:val="en-AU"/>
        </w:rPr>
        <w:t>_____________________________________________________________________________________</w:t>
      </w:r>
    </w:p>
    <w:p w14:paraId="0EC75662" w14:textId="4BCD22A7" w:rsidR="15B5A1F5" w:rsidRDefault="15B5A1F5" w:rsidP="15B5A1F5">
      <w:pPr>
        <w:rPr>
          <w:rFonts w:ascii="Calibri" w:eastAsia="Calibri" w:hAnsi="Calibri" w:cs="Calibri"/>
          <w:b/>
          <w:bCs/>
          <w:color w:val="0070C0"/>
        </w:rPr>
      </w:pPr>
    </w:p>
    <w:p w14:paraId="4A760B4B" w14:textId="64ACD78D" w:rsidR="15B5A1F5" w:rsidRDefault="15B5A1F5" w:rsidP="15B5A1F5">
      <w:pPr>
        <w:rPr>
          <w:rFonts w:ascii="Calibri" w:eastAsia="Calibri" w:hAnsi="Calibri" w:cs="Calibri"/>
          <w:sz w:val="22"/>
          <w:szCs w:val="22"/>
          <w:lang w:val="en-GB"/>
        </w:rPr>
      </w:pPr>
      <w:r w:rsidRPr="15B5A1F5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The #JBIKochi theme, 'Diversity in Healthcare, Unity in Evidence', emphasises the strengths of embracing diverse, culturally relevant healthcare policies, practices and perspectives guided by robust evidence to foster inclusivity. </w:t>
      </w:r>
    </w:p>
    <w:p w14:paraId="788ED50F" w14:textId="52D5BE2B" w:rsidR="15B5A1F5" w:rsidRDefault="2966744C" w:rsidP="15B5A1F5">
      <w:pPr>
        <w:rPr>
          <w:rFonts w:ascii="Calibri" w:eastAsia="Calibri" w:hAnsi="Calibri" w:cs="Calibri"/>
          <w:sz w:val="22"/>
          <w:szCs w:val="22"/>
          <w:lang w:val="en-GB"/>
        </w:rPr>
      </w:pPr>
      <w:r w:rsidRPr="2966744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The abstract submissions are now open for oral presentations, posters and workshops for the JBI Colloquium 2025, #JBIKochi. See abstract submission guidelines:</w:t>
      </w:r>
    </w:p>
    <w:p w14:paraId="4249EEE0" w14:textId="0AAF7A24" w:rsidR="15B5A1F5" w:rsidRDefault="15B5A1F5" w:rsidP="15B5A1F5">
      <w:pPr>
        <w:rPr>
          <w:rFonts w:ascii="Calibri" w:eastAsia="Calibri" w:hAnsi="Calibri" w:cs="Calibri"/>
          <w:sz w:val="22"/>
          <w:szCs w:val="22"/>
          <w:lang w:val="en-GB"/>
        </w:rPr>
      </w:pPr>
      <w:hyperlink r:id="rId13">
        <w:r w:rsidRPr="15B5A1F5">
          <w:rPr>
            <w:rStyle w:val="Hyperlink"/>
            <w:rFonts w:ascii="Segoe UI" w:eastAsia="Segoe UI" w:hAnsi="Segoe UI" w:cs="Segoe UI"/>
            <w:sz w:val="18"/>
            <w:szCs w:val="18"/>
            <w:lang w:val="en-GB"/>
          </w:rPr>
          <w:t>https://jbi.global/sites/default/files/2025-02/JBI-Colloquium-2025-Abstract-Submission-Guidelines.pdf</w:t>
        </w:r>
      </w:hyperlink>
    </w:p>
    <w:p w14:paraId="1FB4DDCC" w14:textId="3A61041E" w:rsidR="15B5A1F5" w:rsidRDefault="19E88408" w:rsidP="19E88408">
      <w:pPr>
        <w:rPr>
          <w:rFonts w:ascii="Segoe UI" w:eastAsia="Segoe UI" w:hAnsi="Segoe UI" w:cs="Segoe UI"/>
          <w:sz w:val="18"/>
          <w:szCs w:val="18"/>
          <w:lang w:val="en-GB"/>
        </w:rPr>
      </w:pPr>
      <w:r w:rsidRPr="19E8840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Be a part of the JBI Colloquium 2025 and submit an abstract, today!</w:t>
      </w:r>
    </w:p>
    <w:p w14:paraId="40FD737B" w14:textId="42021ECC" w:rsidR="15B5A1F5" w:rsidRDefault="15B5A1F5" w:rsidP="15B5A1F5">
      <w:pPr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lang w:val="en-AU"/>
        </w:rPr>
      </w:pPr>
      <w:r w:rsidRPr="15B5A1F5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  <w:lang w:val="en-AU"/>
        </w:rPr>
        <w:t>_____________________________________________________________________________________</w:t>
      </w:r>
    </w:p>
    <w:p w14:paraId="577CBCDB" w14:textId="6BE7178F" w:rsidR="0386765C" w:rsidRDefault="0386765C" w:rsidP="4ABBA370">
      <w:pPr>
        <w:spacing w:line="259" w:lineRule="auto"/>
        <w:rPr>
          <w:rFonts w:ascii="Segoe UI" w:eastAsia="Segoe UI" w:hAnsi="Segoe UI" w:cs="Segoe UI"/>
          <w:color w:val="000000" w:themeColor="text1"/>
          <w:sz w:val="18"/>
          <w:szCs w:val="18"/>
          <w:lang w:val="en-GB"/>
        </w:rPr>
      </w:pPr>
    </w:p>
    <w:p w14:paraId="5EB4A057" w14:textId="2AE87B74" w:rsidR="4ABBA370" w:rsidRDefault="4644C799" w:rsidP="4644C799">
      <w:pPr>
        <w:spacing w:line="259" w:lineRule="auto"/>
        <w:rPr>
          <w:b/>
          <w:bCs/>
          <w:i/>
          <w:iCs/>
          <w:color w:val="000000" w:themeColor="text1"/>
          <w:sz w:val="22"/>
          <w:szCs w:val="22"/>
          <w:highlight w:val="lightGray"/>
        </w:rPr>
      </w:pPr>
      <w:r w:rsidRPr="4644C799">
        <w:rPr>
          <w:b/>
          <w:bCs/>
          <w:i/>
          <w:iCs/>
          <w:sz w:val="22"/>
          <w:szCs w:val="22"/>
          <w:highlight w:val="lightGray"/>
        </w:rPr>
        <w:t>(The above content is a guide – please feel free to adapt, translates in your home language or simply copy and paste)</w:t>
      </w:r>
    </w:p>
    <w:sectPr w:rsidR="4ABBA370" w:rsidSect="00EE6E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4526" w14:textId="77777777" w:rsidR="00543E3C" w:rsidRDefault="00543E3C" w:rsidP="00D27ABC">
      <w:r>
        <w:separator/>
      </w:r>
    </w:p>
  </w:endnote>
  <w:endnote w:type="continuationSeparator" w:id="0">
    <w:p w14:paraId="781640CF" w14:textId="77777777" w:rsidR="00543E3C" w:rsidRDefault="00543E3C" w:rsidP="00D2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AF42" w14:textId="77777777" w:rsidR="00D27ABC" w:rsidRDefault="00D2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D5499" w14:textId="77777777" w:rsidR="00D27ABC" w:rsidRDefault="00D27A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2E27" w14:textId="77777777" w:rsidR="00D27ABC" w:rsidRDefault="00D27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29718" w14:textId="77777777" w:rsidR="00543E3C" w:rsidRDefault="00543E3C" w:rsidP="00D27ABC">
      <w:r>
        <w:separator/>
      </w:r>
    </w:p>
  </w:footnote>
  <w:footnote w:type="continuationSeparator" w:id="0">
    <w:p w14:paraId="3FB88443" w14:textId="77777777" w:rsidR="00543E3C" w:rsidRDefault="00543E3C" w:rsidP="00D27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3501D" w14:textId="77777777" w:rsidR="00D27ABC" w:rsidRDefault="00D27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FCE2F" w14:textId="302F7964" w:rsidR="00D27ABC" w:rsidRDefault="00D27A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884C" w14:textId="77777777" w:rsidR="00D27ABC" w:rsidRDefault="00D27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8A944"/>
    <w:multiLevelType w:val="hybridMultilevel"/>
    <w:tmpl w:val="41A24562"/>
    <w:lvl w:ilvl="0" w:tplc="56A44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05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A1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CB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2A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A5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E1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0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924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DAA54"/>
    <w:multiLevelType w:val="hybridMultilevel"/>
    <w:tmpl w:val="07A0CEF0"/>
    <w:lvl w:ilvl="0" w:tplc="62AE1F36">
      <w:start w:val="1"/>
      <w:numFmt w:val="decimal"/>
      <w:lvlText w:val="%1."/>
      <w:lvlJc w:val="left"/>
      <w:pPr>
        <w:ind w:left="720" w:hanging="360"/>
      </w:pPr>
    </w:lvl>
    <w:lvl w:ilvl="1" w:tplc="B61E37EA">
      <w:start w:val="1"/>
      <w:numFmt w:val="lowerLetter"/>
      <w:lvlText w:val="%2."/>
      <w:lvlJc w:val="left"/>
      <w:pPr>
        <w:ind w:left="1440" w:hanging="360"/>
      </w:pPr>
    </w:lvl>
    <w:lvl w:ilvl="2" w:tplc="5F1E73BE">
      <w:start w:val="1"/>
      <w:numFmt w:val="lowerRoman"/>
      <w:lvlText w:val="%3."/>
      <w:lvlJc w:val="right"/>
      <w:pPr>
        <w:ind w:left="2160" w:hanging="180"/>
      </w:pPr>
    </w:lvl>
    <w:lvl w:ilvl="3" w:tplc="B172D91E">
      <w:start w:val="1"/>
      <w:numFmt w:val="decimal"/>
      <w:lvlText w:val="%4."/>
      <w:lvlJc w:val="left"/>
      <w:pPr>
        <w:ind w:left="2880" w:hanging="360"/>
      </w:pPr>
    </w:lvl>
    <w:lvl w:ilvl="4" w:tplc="011279BA">
      <w:start w:val="1"/>
      <w:numFmt w:val="lowerLetter"/>
      <w:lvlText w:val="%5."/>
      <w:lvlJc w:val="left"/>
      <w:pPr>
        <w:ind w:left="3600" w:hanging="360"/>
      </w:pPr>
    </w:lvl>
    <w:lvl w:ilvl="5" w:tplc="6496480E">
      <w:start w:val="1"/>
      <w:numFmt w:val="lowerRoman"/>
      <w:lvlText w:val="%6."/>
      <w:lvlJc w:val="right"/>
      <w:pPr>
        <w:ind w:left="4320" w:hanging="180"/>
      </w:pPr>
    </w:lvl>
    <w:lvl w:ilvl="6" w:tplc="B366F29C">
      <w:start w:val="1"/>
      <w:numFmt w:val="decimal"/>
      <w:lvlText w:val="%7."/>
      <w:lvlJc w:val="left"/>
      <w:pPr>
        <w:ind w:left="5040" w:hanging="360"/>
      </w:pPr>
    </w:lvl>
    <w:lvl w:ilvl="7" w:tplc="DB141F9C">
      <w:start w:val="1"/>
      <w:numFmt w:val="lowerLetter"/>
      <w:lvlText w:val="%8."/>
      <w:lvlJc w:val="left"/>
      <w:pPr>
        <w:ind w:left="5760" w:hanging="360"/>
      </w:pPr>
    </w:lvl>
    <w:lvl w:ilvl="8" w:tplc="15AA9356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195059">
    <w:abstractNumId w:val="1"/>
  </w:num>
  <w:num w:numId="2" w16cid:durableId="126237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403F86"/>
    <w:rsid w:val="00515465"/>
    <w:rsid w:val="00543E3C"/>
    <w:rsid w:val="00763CEC"/>
    <w:rsid w:val="00834C2C"/>
    <w:rsid w:val="00845F34"/>
    <w:rsid w:val="00D1010D"/>
    <w:rsid w:val="00D27ABC"/>
    <w:rsid w:val="00EE6E42"/>
    <w:rsid w:val="01667686"/>
    <w:rsid w:val="029F8211"/>
    <w:rsid w:val="0386765C"/>
    <w:rsid w:val="078F4243"/>
    <w:rsid w:val="097AE63C"/>
    <w:rsid w:val="15B5A1F5"/>
    <w:rsid w:val="15C0378C"/>
    <w:rsid w:val="19E88408"/>
    <w:rsid w:val="2966744C"/>
    <w:rsid w:val="3AFAAD2C"/>
    <w:rsid w:val="4644C799"/>
    <w:rsid w:val="4ABBA370"/>
    <w:rsid w:val="58F200D6"/>
    <w:rsid w:val="7588BC23"/>
    <w:rsid w:val="7B7B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A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ABC"/>
  </w:style>
  <w:style w:type="paragraph" w:styleId="Footer">
    <w:name w:val="footer"/>
    <w:basedOn w:val="Normal"/>
    <w:link w:val="FooterChar"/>
    <w:uiPriority w:val="99"/>
    <w:unhideWhenUsed/>
    <w:rsid w:val="00D27A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ABC"/>
  </w:style>
  <w:style w:type="character" w:customStyle="1" w:styleId="normaltextrun">
    <w:name w:val="normaltextrun"/>
    <w:basedOn w:val="DefaultParagraphFont"/>
    <w:uiPriority w:val="1"/>
    <w:rsid w:val="15C0378C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eop">
    <w:name w:val="eop"/>
    <w:basedOn w:val="DefaultParagraphFont"/>
    <w:uiPriority w:val="1"/>
    <w:rsid w:val="097AE63C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bi.global/jbi-colloquium" TargetMode="External"/><Relationship Id="rId13" Type="http://schemas.openxmlformats.org/officeDocument/2006/relationships/hyperlink" Target="https://jbi.global/sites/default/files/2025-02/JBI-Colloquium-2025-Abstract-Submission-Guidelines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x.com/JBIEBHC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bi.global/sites/default/files/2025-02/JBI-Colloquium-2025-Abstract-Submission-Guidelines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x.com/JBIEBHC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jbi.global/sites/default/files/2025-02/JBI-Colloquium-2025-Abstract-Submission-Guidelines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3547</Characters>
  <Application>Microsoft Office Word</Application>
  <DocSecurity>0</DocSecurity>
  <Lines>29</Lines>
  <Paragraphs>8</Paragraphs>
  <ScaleCrop>false</ScaleCrop>
  <Company>The University of Adelaide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Penaaz Shaikh</cp:lastModifiedBy>
  <cp:revision>19</cp:revision>
  <dcterms:created xsi:type="dcterms:W3CDTF">2018-02-09T21:34:00Z</dcterms:created>
  <dcterms:modified xsi:type="dcterms:W3CDTF">2025-02-17T01:15:00Z</dcterms:modified>
</cp:coreProperties>
</file>